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 xml:space="preserve">Внимание! Для предпринимателей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м</w:t>
      </w:r>
      <w:proofErr w:type="gramEnd"/>
      <w:r w:rsidRPr="008B182C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икрозаймы</w:t>
      </w:r>
      <w:proofErr w:type="spellEnd"/>
      <w:r w:rsidRPr="008B182C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, поручительства, тендерные займы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С 2016 года в Ленинградской области стартовала Программа 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микрофинансирования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. Предприниматели области имеют возможность получить 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займ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в размере от 50 000 до 3 000 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000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рублей на срок до 3 лет. 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Микрозаймы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предоставляет Акционерное общество «Агентство поддержки малого и среднего предпринимательства, региональная 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микрокредитная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компания Ленинградской области» (АО «АПМСП»).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Также в регионе успешно работают 5 муниципальных 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микрофинансовых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организаций (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микрокредитных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компаний) - в городах Гатчина, Кириши, Приозерск, Лодейное Поле, Пикалево.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r w:rsidRPr="008B182C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 xml:space="preserve">Основные параметры </w:t>
      </w:r>
      <w:proofErr w:type="spellStart"/>
      <w:r w:rsidRPr="008B182C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микрозаймов</w:t>
      </w:r>
      <w:proofErr w:type="spellEnd"/>
      <w:r w:rsidRPr="008B182C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: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размер займа от 50000 рублей до 3000000 рублей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срок договора займа - от 3 до 36 месяцев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- процентная ставка - от 8% </w:t>
      </w:r>
      <w:proofErr w:type="gram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годовых</w:t>
      </w:r>
      <w:proofErr w:type="gram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!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8% годовых - для субъектов малого предпринимательства, основной вид деятельности которых классифицируется в соответствии с кодами ОКВЭД классов 01, 02, 05, 15-33, 36, 37, 45,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10% годовых - для прочих субъектов малого предпринимательства.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- погашение задолженности производится 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аннуитетными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(равными по сумме) платежами с начислением процентов на фактический остаток задолженности.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r w:rsidRPr="008B182C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Способы обеспечения займа: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при сумме займа до 100 тысяч рублей - поручительство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- при сумме займа от 100 до 3 000 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000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рублей включительно - поручительства юридических лиц, ИП или физических лиц и обязательное имущественное обеспечение - залог.</w:t>
      </w:r>
    </w:p>
    <w:p w:rsidR="008B182C" w:rsidRPr="008B182C" w:rsidRDefault="008B182C" w:rsidP="008B182C">
      <w:pPr>
        <w:shd w:val="clear" w:color="auto" w:fill="FFFFFF"/>
        <w:spacing w:beforeAutospacing="1" w:after="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inherit" w:eastAsia="Times New Roman" w:hAnsi="inherit" w:cs="Arial"/>
          <w:b/>
          <w:bCs/>
          <w:color w:val="4D4D4D"/>
          <w:sz w:val="18"/>
          <w:lang w:eastAsia="ru-RU"/>
        </w:rPr>
        <w:t>В отличие от банковских кредитов,</w:t>
      </w: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микрозаймы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выдаются предпринимателям области на более выгодных условиях, таких как: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низкая стоимость займа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отсутствие комиссий и скрытых платежей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отсутствие дополнительных расходов (на оценщика и нотариуса)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lastRenderedPageBreak/>
        <w:t>- начисление процентов на фактический остаток задолженности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досрочное погашение без ограничений и в удобное для Вас время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быстрое рассмотрение заявки – 5-6 дней с момента подачи полного пакета документов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лояльное отношение к заемщику: рассмотрение управленческой отчетности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консультирование по вопросам ведения бизнеса в процессе рассмотрения заявки.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r w:rsidRPr="008B182C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Требования к заемщику: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регистрация на территории Ленинградской области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срок осуществления деятельности – не менее 3 месяцев со дня регистрации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 отсутствие задолженности по налогам на дату обращения в Агентство.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r w:rsidRPr="008B182C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 xml:space="preserve">Как получить </w:t>
      </w:r>
      <w:proofErr w:type="spellStart"/>
      <w:r w:rsidRPr="008B182C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микрозайм</w:t>
      </w:r>
      <w:proofErr w:type="spellEnd"/>
      <w:r w:rsidRPr="008B182C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 xml:space="preserve"> – Ваши действия</w:t>
      </w:r>
    </w:p>
    <w:p w:rsidR="008B182C" w:rsidRPr="008B182C" w:rsidRDefault="008B182C" w:rsidP="008B182C">
      <w:pPr>
        <w:shd w:val="clear" w:color="auto" w:fill="FFFFFF"/>
        <w:spacing w:beforeAutospacing="1" w:after="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1.Ознакомьтесь с условиями предоставления и требованиями к заемщику на сайте </w:t>
      </w:r>
      <w:hyperlink r:id="rId4" w:history="1">
        <w:r w:rsidRPr="008B182C">
          <w:rPr>
            <w:rFonts w:ascii="inherit" w:eastAsia="Times New Roman" w:hAnsi="inherit" w:cs="Arial"/>
            <w:color w:val="FF7800"/>
            <w:sz w:val="18"/>
            <w:lang w:eastAsia="ru-RU"/>
          </w:rPr>
          <w:t>www.credit47.ru</w:t>
        </w:r>
      </w:hyperlink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2.Получите консультацию в АО «АПМСП» или в муниципальной 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микрокредитной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компании</w:t>
      </w:r>
    </w:p>
    <w:p w:rsidR="008B182C" w:rsidRPr="008B182C" w:rsidRDefault="008B182C" w:rsidP="008B182C">
      <w:pPr>
        <w:shd w:val="clear" w:color="auto" w:fill="FFFFFF"/>
        <w:spacing w:beforeAutospacing="1" w:after="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3.Подготовьте документы и подайте заявку в АО «АПМСП» лично или в электронном виде на сайте </w:t>
      </w:r>
      <w:hyperlink r:id="rId5" w:history="1">
        <w:r w:rsidRPr="008B182C">
          <w:rPr>
            <w:rFonts w:ascii="inherit" w:eastAsia="Times New Roman" w:hAnsi="inherit" w:cs="Arial"/>
            <w:color w:val="FF7800"/>
            <w:sz w:val="18"/>
            <w:lang w:eastAsia="ru-RU"/>
          </w:rPr>
          <w:t>www.credit47.ru</w:t>
        </w:r>
      </w:hyperlink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4.Ожидайте визита представителя Агентства в Вашу компанию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5.Наберитесь терпения, решение о выдаче займа будет принято в течение 5-6 дней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6.При положительном решении комиссии заключите договор с АО «АПМСП» на предоставление 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микрозайма</w:t>
      </w:r>
      <w:proofErr w:type="spellEnd"/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7.Получите </w:t>
      </w:r>
      <w:proofErr w:type="spellStart"/>
      <w:proofErr w:type="gram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займ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и</w:t>
      </w:r>
      <w:proofErr w:type="gram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реализуйте намеченные цели!</w:t>
      </w:r>
    </w:p>
    <w:p w:rsidR="008B182C" w:rsidRPr="008B182C" w:rsidRDefault="008B182C" w:rsidP="008B182C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 xml:space="preserve">Агентство поддержки малого и среднего предпринимательства, региональная </w:t>
      </w:r>
      <w:proofErr w:type="spellStart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микрокредитная</w:t>
      </w:r>
      <w:proofErr w:type="spellEnd"/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компания Ленинградской области предоставляет также</w:t>
      </w:r>
    </w:p>
    <w:p w:rsidR="008B182C" w:rsidRPr="008B182C" w:rsidRDefault="008B182C" w:rsidP="008B182C">
      <w:pPr>
        <w:shd w:val="clear" w:color="auto" w:fill="FFFFFF"/>
        <w:spacing w:beforeAutospacing="1" w:after="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 </w:t>
      </w:r>
      <w:r w:rsidRPr="008B182C">
        <w:rPr>
          <w:rFonts w:ascii="inherit" w:eastAsia="Times New Roman" w:hAnsi="inherit" w:cs="Arial"/>
          <w:b/>
          <w:bCs/>
          <w:color w:val="4D4D4D"/>
          <w:sz w:val="18"/>
          <w:lang w:eastAsia="ru-RU"/>
        </w:rPr>
        <w:t>поручительства по кредитам предпринимателей</w:t>
      </w: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(если у заемщика не хватает собственного залогового имущества)</w:t>
      </w:r>
    </w:p>
    <w:p w:rsidR="008B182C" w:rsidRPr="008B182C" w:rsidRDefault="008B182C" w:rsidP="008B182C">
      <w:pPr>
        <w:shd w:val="clear" w:color="auto" w:fill="FFFFFF"/>
        <w:spacing w:beforeAutospacing="1" w:after="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 </w:t>
      </w:r>
      <w:r w:rsidRPr="008B182C">
        <w:rPr>
          <w:rFonts w:ascii="inherit" w:eastAsia="Times New Roman" w:hAnsi="inherit" w:cs="Arial"/>
          <w:b/>
          <w:bCs/>
          <w:color w:val="4D4D4D"/>
          <w:sz w:val="18"/>
          <w:lang w:eastAsia="ru-RU"/>
        </w:rPr>
        <w:t>тендерные займы для участников закупок</w:t>
      </w:r>
    </w:p>
    <w:p w:rsidR="008B182C" w:rsidRPr="008B182C" w:rsidRDefault="008B182C" w:rsidP="008B182C">
      <w:pPr>
        <w:shd w:val="clear" w:color="auto" w:fill="FFFFFF"/>
        <w:spacing w:beforeAutospacing="1" w:after="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 </w:t>
      </w:r>
      <w:proofErr w:type="spellStart"/>
      <w:r w:rsidRPr="008B182C">
        <w:rPr>
          <w:rFonts w:ascii="inherit" w:eastAsia="Times New Roman" w:hAnsi="inherit" w:cs="Arial"/>
          <w:b/>
          <w:bCs/>
          <w:color w:val="4D4D4D"/>
          <w:sz w:val="18"/>
          <w:lang w:eastAsia="ru-RU"/>
        </w:rPr>
        <w:t>беззалоговые</w:t>
      </w:r>
      <w:proofErr w:type="spellEnd"/>
      <w:r w:rsidRPr="008B182C">
        <w:rPr>
          <w:rFonts w:ascii="inherit" w:eastAsia="Times New Roman" w:hAnsi="inherit" w:cs="Arial"/>
          <w:b/>
          <w:bCs/>
          <w:color w:val="4D4D4D"/>
          <w:sz w:val="18"/>
          <w:lang w:eastAsia="ru-RU"/>
        </w:rPr>
        <w:t xml:space="preserve"> займы на льготных условиях субъектам МСП – членам сельхозкооперативов</w:t>
      </w:r>
    </w:p>
    <w:p w:rsidR="008B182C" w:rsidRPr="008B182C" w:rsidRDefault="008B182C" w:rsidP="008B182C">
      <w:pPr>
        <w:shd w:val="clear" w:color="auto" w:fill="FFFFFF"/>
        <w:spacing w:beforeAutospacing="1" w:after="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- </w:t>
      </w:r>
      <w:proofErr w:type="spellStart"/>
      <w:r w:rsidRPr="008B182C">
        <w:rPr>
          <w:rFonts w:ascii="inherit" w:eastAsia="Times New Roman" w:hAnsi="inherit" w:cs="Arial"/>
          <w:b/>
          <w:bCs/>
          <w:color w:val="4D4D4D"/>
          <w:sz w:val="18"/>
          <w:lang w:eastAsia="ru-RU"/>
        </w:rPr>
        <w:t>беззалоговые</w:t>
      </w:r>
      <w:proofErr w:type="spellEnd"/>
      <w:r w:rsidRPr="008B182C">
        <w:rPr>
          <w:rFonts w:ascii="inherit" w:eastAsia="Times New Roman" w:hAnsi="inherit" w:cs="Arial"/>
          <w:b/>
          <w:bCs/>
          <w:color w:val="4D4D4D"/>
          <w:sz w:val="18"/>
          <w:lang w:eastAsia="ru-RU"/>
        </w:rPr>
        <w:t xml:space="preserve"> займы на льготных условиях для предпринимателей, организующих у себя рабочие места для инвалидов.</w:t>
      </w:r>
    </w:p>
    <w:p w:rsidR="008B182C" w:rsidRPr="008B182C" w:rsidRDefault="008B182C" w:rsidP="008B182C">
      <w:pPr>
        <w:shd w:val="clear" w:color="auto" w:fill="FFFFFF"/>
        <w:spacing w:beforeAutospacing="1" w:after="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! Проконсультируйтесь по вопросам условий предоставления займов, поручительств и порядку Ваших действий со специалистами Агентства. Подробную информацию Вы можете получить также на сайте </w:t>
      </w:r>
      <w:hyperlink r:id="rId6" w:history="1">
        <w:r w:rsidRPr="008B182C">
          <w:rPr>
            <w:rFonts w:ascii="inherit" w:eastAsia="Times New Roman" w:hAnsi="inherit" w:cs="Arial"/>
            <w:color w:val="FF7800"/>
            <w:sz w:val="18"/>
            <w:lang w:eastAsia="ru-RU"/>
          </w:rPr>
          <w:t>www.credit47.ru</w:t>
        </w:r>
      </w:hyperlink>
      <w:r w:rsidRPr="008B182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.</w:t>
      </w:r>
    </w:p>
    <w:p w:rsidR="008B182C" w:rsidRPr="008B182C" w:rsidRDefault="008B182C" w:rsidP="008B182C">
      <w:pPr>
        <w:shd w:val="clear" w:color="auto" w:fill="FFFFFF"/>
        <w:spacing w:beforeAutospacing="1" w:after="0" w:afterAutospacing="1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B182C">
        <w:rPr>
          <w:rFonts w:ascii="inherit" w:eastAsia="Times New Roman" w:hAnsi="inherit" w:cs="Arial"/>
          <w:color w:val="4D4D4D"/>
          <w:sz w:val="18"/>
          <w:szCs w:val="18"/>
          <w:bdr w:val="none" w:sz="0" w:space="0" w:color="auto" w:frame="1"/>
          <w:lang w:eastAsia="ru-RU"/>
        </w:rPr>
        <w:t xml:space="preserve">Контакты АО «АПМСП»: Санкт-Петербург, ул. Яблочкова, д. 12, лит. </w:t>
      </w:r>
      <w:proofErr w:type="gramStart"/>
      <w:r w:rsidRPr="008B182C">
        <w:rPr>
          <w:rFonts w:ascii="inherit" w:eastAsia="Times New Roman" w:hAnsi="inherit" w:cs="Arial"/>
          <w:color w:val="4D4D4D"/>
          <w:sz w:val="18"/>
          <w:szCs w:val="18"/>
          <w:bdr w:val="none" w:sz="0" w:space="0" w:color="auto" w:frame="1"/>
          <w:lang w:eastAsia="ru-RU"/>
        </w:rPr>
        <w:t>Ц</w:t>
      </w:r>
      <w:proofErr w:type="gramEnd"/>
      <w:r w:rsidRPr="008B182C">
        <w:rPr>
          <w:rFonts w:ascii="inherit" w:eastAsia="Times New Roman" w:hAnsi="inherit" w:cs="Arial"/>
          <w:color w:val="4D4D4D"/>
          <w:sz w:val="18"/>
          <w:szCs w:val="18"/>
          <w:bdr w:val="none" w:sz="0" w:space="0" w:color="auto" w:frame="1"/>
          <w:lang w:eastAsia="ru-RU"/>
        </w:rPr>
        <w:t>, телефон 8 (812) 309-46-88, электронный адрес </w:t>
      </w:r>
      <w:hyperlink r:id="rId7" w:history="1">
        <w:r w:rsidRPr="008B182C">
          <w:rPr>
            <w:rFonts w:ascii="inherit" w:eastAsia="Times New Roman" w:hAnsi="inherit" w:cs="Arial"/>
            <w:color w:val="FF7800"/>
            <w:sz w:val="18"/>
            <w:lang w:eastAsia="ru-RU"/>
          </w:rPr>
          <w:t>mail@credit47.ru</w:t>
        </w:r>
      </w:hyperlink>
      <w:r w:rsidRPr="008B182C">
        <w:rPr>
          <w:rFonts w:ascii="inherit" w:eastAsia="Times New Roman" w:hAnsi="inherit" w:cs="Arial"/>
          <w:color w:val="4D4D4D"/>
          <w:sz w:val="18"/>
          <w:szCs w:val="18"/>
          <w:bdr w:val="none" w:sz="0" w:space="0" w:color="auto" w:frame="1"/>
          <w:lang w:eastAsia="ru-RU"/>
        </w:rPr>
        <w:t>.</w:t>
      </w:r>
    </w:p>
    <w:p w:rsidR="00D374DC" w:rsidRDefault="00D374DC"/>
    <w:sectPr w:rsidR="00D374DC" w:rsidSect="00D3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2C"/>
    <w:rsid w:val="00625683"/>
    <w:rsid w:val="00694032"/>
    <w:rsid w:val="007454DA"/>
    <w:rsid w:val="008B182C"/>
    <w:rsid w:val="00D374DC"/>
    <w:rsid w:val="00D4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DC"/>
  </w:style>
  <w:style w:type="paragraph" w:styleId="1">
    <w:name w:val="heading 1"/>
    <w:basedOn w:val="a"/>
    <w:link w:val="10"/>
    <w:uiPriority w:val="9"/>
    <w:qFormat/>
    <w:rsid w:val="008B18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B182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18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1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82C"/>
    <w:rPr>
      <w:b/>
      <w:bCs/>
    </w:rPr>
  </w:style>
  <w:style w:type="character" w:styleId="a5">
    <w:name w:val="Hyperlink"/>
    <w:basedOn w:val="a0"/>
    <w:uiPriority w:val="99"/>
    <w:semiHidden/>
    <w:unhideWhenUsed/>
    <w:rsid w:val="008B1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credit4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dit47.ru/" TargetMode="External"/><Relationship Id="rId5" Type="http://schemas.openxmlformats.org/officeDocument/2006/relationships/hyperlink" Target="http://www.credit47.ru/" TargetMode="External"/><Relationship Id="rId4" Type="http://schemas.openxmlformats.org/officeDocument/2006/relationships/hyperlink" Target="http://www.credit47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2017-07-28T10:34:00Z</dcterms:created>
  <dcterms:modified xsi:type="dcterms:W3CDTF">2017-07-28T10:34:00Z</dcterms:modified>
</cp:coreProperties>
</file>