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CE" w:rsidRPr="00895CCE" w:rsidRDefault="00895CCE" w:rsidP="00895CC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895CCE">
        <w:rPr>
          <w:rFonts w:ascii="Times New Roman" w:hAnsi="Times New Roman" w:cs="Times New Roman"/>
          <w:b w:val="0"/>
          <w:i w:val="0"/>
        </w:rPr>
        <w:t>В каких случаях ИП могут рассчитывать на перерасчет задолженности по страховым взносам</w:t>
      </w:r>
    </w:p>
    <w:p w:rsidR="00895CCE" w:rsidRPr="00895CCE" w:rsidRDefault="00895CCE" w:rsidP="00895CCE">
      <w:pPr>
        <w:pStyle w:val="1"/>
        <w:rPr>
          <w:rFonts w:ascii="Times New Roman" w:hAnsi="Times New Roman" w:cs="Times New Roman"/>
          <w:i w:val="0"/>
          <w:sz w:val="28"/>
          <w:szCs w:val="28"/>
        </w:rPr>
      </w:pPr>
      <w:bookmarkStart w:id="0" w:name="_Toc498936756"/>
      <w:r w:rsidRPr="00AF1495">
        <w:rPr>
          <w:rFonts w:ascii="Times New Roman" w:hAnsi="Times New Roman"/>
          <w:i w:val="0"/>
          <w:sz w:val="28"/>
          <w:szCs w:val="28"/>
        </w:rPr>
        <w:t xml:space="preserve">Управление Пенсионного фонда в Волховском районе Ленинградской области (межрайонное) </w:t>
      </w:r>
      <w:r>
        <w:rPr>
          <w:rFonts w:ascii="Times New Roman" w:hAnsi="Times New Roman"/>
          <w:i w:val="0"/>
          <w:sz w:val="28"/>
          <w:szCs w:val="28"/>
        </w:rPr>
        <w:t>напоминает ,что п</w:t>
      </w:r>
      <w:r w:rsidRPr="00895CCE">
        <w:rPr>
          <w:rFonts w:ascii="Times New Roman" w:hAnsi="Times New Roman" w:cs="Times New Roman"/>
          <w:i w:val="0"/>
          <w:sz w:val="28"/>
          <w:szCs w:val="28"/>
        </w:rPr>
        <w:t>о закону индивидуальные предприниматели, адвокаты, нотариусы, арбитражные управляющие, оценщики, патентные поверенные и другие физлица, которые занимаются частной практикой, обязаны уплачивать страховые взносы на обязательное пенсионное страхование и на обязательное медицинское страхование в фиксированном размере. Взносы необходимо перечислять даже в тех случаях, когда такое физлицо фактически не ведет никакой деятельности и не получает доход.</w:t>
      </w:r>
      <w:bookmarkEnd w:id="0"/>
    </w:p>
    <w:p w:rsidR="00895CCE" w:rsidRPr="00895CCE" w:rsidRDefault="00895CCE" w:rsidP="00895CCE">
      <w:pPr>
        <w:pStyle w:val="a3"/>
        <w:rPr>
          <w:sz w:val="28"/>
          <w:szCs w:val="28"/>
        </w:rPr>
      </w:pPr>
      <w:r w:rsidRPr="00895CCE">
        <w:rPr>
          <w:sz w:val="28"/>
          <w:szCs w:val="28"/>
        </w:rPr>
        <w:t>Страховые взносы на обязательное пенсионное страхование определяются исходя из дохода плательщика. Если он до 300 000 рублей, то взносы определяются по формуле: 1 МРОТх26%х12 мес., если более 300 000 рублей, то помимо этой суммы взимается 1% с сумм дохода свыше 300 000 рублей.</w:t>
      </w:r>
    </w:p>
    <w:p w:rsidR="00895CCE" w:rsidRPr="00895CCE" w:rsidRDefault="00895CCE" w:rsidP="00895CCE">
      <w:pPr>
        <w:pStyle w:val="a3"/>
        <w:rPr>
          <w:sz w:val="28"/>
          <w:szCs w:val="28"/>
        </w:rPr>
      </w:pPr>
      <w:r w:rsidRPr="00895CCE">
        <w:rPr>
          <w:sz w:val="28"/>
          <w:szCs w:val="28"/>
        </w:rPr>
        <w:t>Доход плательщика определяется на основании налоговых деклараций. Если плательщик не представил налоговые декларации вовремя, то за периоды до 1 января 2017 года органы ПФР начисляли сумму страховых взносов в максимальном размере: 8 МРОТх26%х12 мес.</w:t>
      </w:r>
    </w:p>
    <w:p w:rsidR="00895CCE" w:rsidRPr="00895CCE" w:rsidRDefault="00895CCE" w:rsidP="00895CCE">
      <w:pPr>
        <w:pStyle w:val="a3"/>
        <w:rPr>
          <w:sz w:val="28"/>
          <w:szCs w:val="28"/>
        </w:rPr>
      </w:pPr>
      <w:r w:rsidRPr="00895CCE">
        <w:rPr>
          <w:sz w:val="28"/>
          <w:szCs w:val="28"/>
        </w:rPr>
        <w:t xml:space="preserve">Сведения о суммах такой задолженности были переданы в налоговые органы. Однако у налогоплательщиков есть возможность пересчитать сумму долга и уменьшить его. Если плательщик представит в налоговый орган не сданную вовремя отчетность за периоды до 1 января 2017 года, </w:t>
      </w:r>
      <w:r w:rsidR="00E63AC2">
        <w:rPr>
          <w:sz w:val="28"/>
          <w:szCs w:val="28"/>
        </w:rPr>
        <w:t>Пенсионный фонд</w:t>
      </w:r>
      <w:r w:rsidRPr="00895CCE">
        <w:rPr>
          <w:sz w:val="28"/>
          <w:szCs w:val="28"/>
        </w:rPr>
        <w:t xml:space="preserve"> </w:t>
      </w:r>
      <w:r w:rsidR="00E63AC2">
        <w:rPr>
          <w:sz w:val="28"/>
          <w:szCs w:val="28"/>
        </w:rPr>
        <w:t>перерасчитает</w:t>
      </w:r>
      <w:r w:rsidRPr="00895CCE">
        <w:rPr>
          <w:sz w:val="28"/>
          <w:szCs w:val="28"/>
        </w:rPr>
        <w:t xml:space="preserve"> сумму страховых взносов исходя из размера фактического дохода плательщика, сведения о котором передаются налоговыми органами.</w:t>
      </w:r>
    </w:p>
    <w:p w:rsidR="00E63AC2" w:rsidRPr="008D7F8D" w:rsidRDefault="00E63AC2" w:rsidP="00E63AC2">
      <w:pPr>
        <w:rPr>
          <w:rFonts w:ascii="Times New Roman" w:hAnsi="Times New Roman" w:cs="Times New Roman"/>
          <w:sz w:val="28"/>
          <w:szCs w:val="28"/>
        </w:rPr>
      </w:pPr>
      <w:r w:rsidRPr="008D7F8D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ПФР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7F8D">
        <w:rPr>
          <w:rFonts w:ascii="Times New Roman" w:hAnsi="Times New Roman" w:cs="Times New Roman"/>
          <w:sz w:val="28"/>
          <w:szCs w:val="28"/>
        </w:rPr>
        <w:t>Ю.Ю.Дегтярева</w:t>
      </w:r>
    </w:p>
    <w:p w:rsidR="00AF76E5" w:rsidRPr="00895CCE" w:rsidRDefault="00AF76E5">
      <w:pPr>
        <w:rPr>
          <w:rFonts w:ascii="Times New Roman" w:hAnsi="Times New Roman" w:cs="Times New Roman"/>
          <w:sz w:val="28"/>
          <w:szCs w:val="28"/>
        </w:rPr>
      </w:pPr>
    </w:p>
    <w:sectPr w:rsidR="00AF76E5" w:rsidRPr="00895CCE" w:rsidSect="00AF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95CCE"/>
    <w:rsid w:val="00121FB4"/>
    <w:rsid w:val="004A07D0"/>
    <w:rsid w:val="0082007C"/>
    <w:rsid w:val="00895CCE"/>
    <w:rsid w:val="00913CDD"/>
    <w:rsid w:val="00AF76E5"/>
    <w:rsid w:val="00E018C5"/>
    <w:rsid w:val="00E6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C2"/>
  </w:style>
  <w:style w:type="paragraph" w:styleId="2">
    <w:name w:val="heading 2"/>
    <w:aliases w:val="Заголовок Новости"/>
    <w:next w:val="a"/>
    <w:link w:val="20"/>
    <w:qFormat/>
    <w:rsid w:val="00895CC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C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895C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895CCE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895CCE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895CC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895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5C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cp:lastPrinted>2017-11-21T10:30:00Z</cp:lastPrinted>
  <dcterms:created xsi:type="dcterms:W3CDTF">2017-11-29T13:03:00Z</dcterms:created>
  <dcterms:modified xsi:type="dcterms:W3CDTF">2017-11-29T13:03:00Z</dcterms:modified>
</cp:coreProperties>
</file>