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E" w:rsidRPr="00A365AE" w:rsidRDefault="00A365AE" w:rsidP="00A365A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A365AE">
        <w:rPr>
          <w:rFonts w:ascii="Times New Roman" w:hAnsi="Times New Roman" w:cs="Times New Roman"/>
          <w:b w:val="0"/>
          <w:i w:val="0"/>
        </w:rPr>
        <w:t>Легальная или в конверте</w:t>
      </w:r>
    </w:p>
    <w:p w:rsidR="00A365AE" w:rsidRPr="00A365AE" w:rsidRDefault="00A365AE" w:rsidP="00A365AE">
      <w:pPr>
        <w:pStyle w:val="1"/>
        <w:rPr>
          <w:rFonts w:ascii="Times New Roman" w:hAnsi="Times New Roman" w:cs="Times New Roman"/>
          <w:i w:val="0"/>
          <w:sz w:val="28"/>
          <w:szCs w:val="28"/>
        </w:rPr>
      </w:pPr>
      <w:bookmarkStart w:id="0" w:name="_Toc500404504"/>
      <w:r w:rsidRPr="00A365AE">
        <w:rPr>
          <w:rFonts w:ascii="Times New Roman" w:hAnsi="Times New Roman" w:cs="Times New Roman"/>
          <w:i w:val="0"/>
          <w:sz w:val="28"/>
          <w:szCs w:val="28"/>
        </w:rPr>
        <w:t>Управление Пенсионного фонда в Волховском районе (межрайонное) предупреждает, что неофициальная выплата заработной платы, или так называемая «серая» зарплата, ведёт к потере в размере будущей пенсии работников.</w:t>
      </w:r>
      <w:bookmarkEnd w:id="0"/>
    </w:p>
    <w:p w:rsidR="00A365AE" w:rsidRPr="00A365AE" w:rsidRDefault="00A365AE" w:rsidP="00A365AE">
      <w:pPr>
        <w:pStyle w:val="a3"/>
        <w:rPr>
          <w:sz w:val="28"/>
          <w:szCs w:val="28"/>
        </w:rPr>
      </w:pPr>
      <w:r w:rsidRPr="00A365AE">
        <w:rPr>
          <w:sz w:val="28"/>
          <w:szCs w:val="28"/>
        </w:rPr>
        <w:t>Напомним, что по действующей пенсионной формуле на размер будущей пенсии влияют длительность страхового стажа, возраст обращения за назначением страховой пенсии и размер официальной заработной платы. Чем выше зарплата, тем выше пенсия, при условии полного объёма отчислений в Пенсионный фонд, поскольку в формировании пенсионного капитала участвует только легальная зарплата. Работа без оформления, получение всей зарплаты или её большей части «в конверте» приводит к тому, что впоследствии гражданин сможет рассчитывать только на социальную пенсию, назначаемую на 5 лет позже страховой.</w:t>
      </w:r>
    </w:p>
    <w:p w:rsidR="00A365AE" w:rsidRPr="00A365AE" w:rsidRDefault="00A365AE" w:rsidP="00A365AE">
      <w:pPr>
        <w:pStyle w:val="a3"/>
        <w:rPr>
          <w:sz w:val="28"/>
          <w:szCs w:val="28"/>
        </w:rPr>
      </w:pPr>
      <w:r w:rsidRPr="00A365AE">
        <w:rPr>
          <w:sz w:val="28"/>
          <w:szCs w:val="28"/>
        </w:rPr>
        <w:t>Помимо проблем с пенсионным обеспечением, существует ещё целый ряд негативных последствий для работников, соглашающихся получать «серую» зарплату: отсутствие гарантий стабильности величины зарплаты, неполучение в полном объёме отпускных, расчёта при увольнении, проблемы с оплатой больничного, получения кредита, лишение социальных гарантий, связанных с сокращением, обучением, рождением ребёнка и т.д.</w:t>
      </w:r>
    </w:p>
    <w:p w:rsidR="00A365AE" w:rsidRDefault="00A365AE" w:rsidP="00A365AE">
      <w:pPr>
        <w:pStyle w:val="a3"/>
        <w:rPr>
          <w:sz w:val="28"/>
          <w:szCs w:val="28"/>
          <w:lang w:val="en-US"/>
        </w:rPr>
      </w:pPr>
      <w:r w:rsidRPr="00A365AE">
        <w:rPr>
          <w:sz w:val="28"/>
          <w:szCs w:val="28"/>
        </w:rPr>
        <w:t>Помните, что каждый работающий гражданин имеет возможность отслеживать отчисления на будущую пенсию в режиме онлайн в «Личном кабинете гражданина» на официальном сайте Пенсионного фонда, либо на Едином портале государственных услуг. Кроме того, по требованию сотрудника работодатель обязан представлять информацию об уплаченных страховых взносах.</w:t>
      </w:r>
    </w:p>
    <w:p w:rsidR="00A365AE" w:rsidRPr="00A365AE" w:rsidRDefault="00A365AE" w:rsidP="00A365AE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Начальник управления ПФР  Н.В.Кузина</w:t>
      </w:r>
    </w:p>
    <w:p w:rsidR="0090167A" w:rsidRPr="00A365AE" w:rsidRDefault="0090167A"/>
    <w:sectPr w:rsidR="0090167A" w:rsidRPr="00A365AE" w:rsidSect="0090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65AE"/>
    <w:rsid w:val="0004283F"/>
    <w:rsid w:val="00284F61"/>
    <w:rsid w:val="0090167A"/>
    <w:rsid w:val="00A3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7A"/>
  </w:style>
  <w:style w:type="paragraph" w:styleId="2">
    <w:name w:val="heading 2"/>
    <w:aliases w:val="Заголовок Новости"/>
    <w:next w:val="a"/>
    <w:link w:val="20"/>
    <w:qFormat/>
    <w:rsid w:val="00A365AE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5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A365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A365AE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A365AE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A365A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A365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65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user</cp:lastModifiedBy>
  <cp:revision>2</cp:revision>
  <dcterms:created xsi:type="dcterms:W3CDTF">2017-12-18T09:50:00Z</dcterms:created>
  <dcterms:modified xsi:type="dcterms:W3CDTF">2017-12-18T09:50:00Z</dcterms:modified>
</cp:coreProperties>
</file>