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numPr>
          <w:ilvl w:val="0"/>
          <w:numId w:val="0"/>
        </w:numPr>
        <w:shd w:val="clear" w:color="auto" w:fill="FFFFFF"/>
        <w:spacing w:lineRule="auto" w:line="240" w:before="300" w:after="300"/>
        <w:outlineLvl w:val="0"/>
        <w:rPr>
          <w:rFonts w:ascii="Times New Roman" w:hAnsi="Times New Roman" w:eastAsia="Times New Roman" w:cs="Times New Roman"/>
          <w:b/>
          <w:b/>
          <w:color w:val="333333"/>
          <w:sz w:val="36"/>
          <w:szCs w:val="36"/>
          <w:lang w:eastAsia="ru-RU"/>
        </w:rPr>
      </w:pPr>
      <w:r>
        <w:rPr>
          <w:rFonts w:eastAsia="Times New Roman" w:cs="Times New Roman" w:ascii="Times New Roman" w:hAnsi="Times New Roman"/>
          <w:b/>
          <w:color w:val="333333"/>
          <w:sz w:val="36"/>
          <w:szCs w:val="36"/>
          <w:lang w:eastAsia="ru-RU"/>
        </w:rPr>
        <w:t>Выплата страховой пенсии работающим пенсионерам.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333333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333333"/>
          <w:sz w:val="28"/>
          <w:szCs w:val="28"/>
          <w:lang w:eastAsia="ru-RU"/>
        </w:rPr>
        <w:t xml:space="preserve">   </w:t>
      </w:r>
      <w:r>
        <w:rPr>
          <w:rFonts w:eastAsia="Times New Roman" w:cs="Times New Roman" w:ascii="Times New Roman" w:hAnsi="Times New Roman"/>
          <w:color w:val="333333"/>
          <w:sz w:val="28"/>
          <w:szCs w:val="28"/>
          <w:lang w:eastAsia="ru-RU"/>
        </w:rPr>
        <w:t xml:space="preserve">В соответствии с изменениями в пенсионном законодательстве, с 2016 года работающие пенсионеры получают страховую пенсию и фиксированную выплату к ней без учета плановых индексаций. 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333333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333333"/>
          <w:sz w:val="28"/>
          <w:szCs w:val="28"/>
          <w:lang w:eastAsia="ru-RU"/>
        </w:rPr>
        <w:t xml:space="preserve">    </w:t>
      </w:r>
      <w:r>
        <w:rPr>
          <w:rFonts w:eastAsia="Times New Roman" w:cs="Times New Roman" w:ascii="Times New Roman" w:hAnsi="Times New Roman"/>
          <w:color w:val="333333"/>
          <w:sz w:val="28"/>
          <w:szCs w:val="28"/>
          <w:lang w:eastAsia="ru-RU"/>
        </w:rPr>
        <w:t>При прекращении трудовой деятельности страховая пенсия выплачивается с учетом плановых индексаций, имевших место в период осуществления работы. Если пенсионер после этого вновь устроится на работу, размер его страховой пенсии уменьшен не будет.</w:t>
      </w:r>
    </w:p>
    <w:p>
      <w:pPr>
        <w:pStyle w:val="Normal"/>
        <w:shd w:val="clear" w:color="auto" w:fill="FFFFFF"/>
        <w:spacing w:lineRule="auto" w:line="240" w:before="0" w:after="0"/>
        <w:jc w:val="both"/>
        <w:rPr/>
      </w:pPr>
      <w:r>
        <w:rPr>
          <w:rFonts w:eastAsia="Times New Roman" w:cs="Times New Roman" w:ascii="Times New Roman" w:hAnsi="Times New Roman"/>
          <w:color w:val="333333"/>
          <w:sz w:val="28"/>
          <w:szCs w:val="28"/>
          <w:lang w:eastAsia="ru-RU"/>
        </w:rPr>
        <w:t xml:space="preserve">  </w:t>
      </w:r>
      <w:r>
        <w:rPr>
          <w:rFonts w:eastAsia="Times New Roman" w:cs="Times New Roman" w:ascii="Times New Roman" w:hAnsi="Times New Roman"/>
          <w:color w:val="333333"/>
          <w:sz w:val="28"/>
          <w:szCs w:val="28"/>
          <w:lang w:eastAsia="ru-RU"/>
        </w:rPr>
        <w:t xml:space="preserve">После прекращения трудовой деятельности подавать заявление в Пенсионный фонд пенсионеру нет необходимости. </w:t>
      </w:r>
      <w:r>
        <w:rPr>
          <w:rFonts w:eastAsia="Times New Roman" w:cs="Times New Roman" w:ascii="Times New Roman" w:hAnsi="Times New Roman"/>
          <w:color w:val="333333"/>
          <w:sz w:val="28"/>
          <w:szCs w:val="28"/>
          <w:shd w:fill="FFFFFF" w:val="clear"/>
          <w:lang w:eastAsia="ru-RU"/>
        </w:rPr>
        <w:t xml:space="preserve">Работодатель ежемесячно до 15 числа сдает отчетность за предыдущий месяц, где указывает работников находящихся с ним в трудовых отношениях. </w:t>
      </w:r>
    </w:p>
    <w:p>
      <w:pPr>
        <w:pStyle w:val="Normal"/>
        <w:shd w:val="clear" w:color="auto" w:fill="FFFFFF"/>
        <w:spacing w:lineRule="auto" w:line="240" w:before="0" w:after="0"/>
        <w:jc w:val="both"/>
        <w:rPr/>
      </w:pPr>
      <w:r>
        <w:rPr>
          <w:rFonts w:eastAsia="Times New Roman" w:cs="Times New Roman" w:ascii="Times New Roman" w:hAnsi="Times New Roman"/>
          <w:color w:val="333333"/>
          <w:sz w:val="28"/>
          <w:szCs w:val="28"/>
          <w:lang w:eastAsia="ru-RU"/>
        </w:rPr>
        <w:t xml:space="preserve">    </w:t>
      </w:r>
      <w:r>
        <w:rPr>
          <w:rFonts w:eastAsia="Times New Roman" w:cs="Times New Roman" w:ascii="Times New Roman" w:hAnsi="Times New Roman"/>
          <w:color w:val="333333"/>
          <w:sz w:val="28"/>
          <w:szCs w:val="28"/>
          <w:lang w:eastAsia="ru-RU"/>
        </w:rPr>
        <w:t xml:space="preserve">Пенсионный фонд после обработки и учета сведений в месяце, следующем за месяцем сдачи отчетности, принимает соответствующее решение о выплате сумм пенсии с учетом (без учета) индексации с месяца, следующего за месяцем принятия решения. </w:t>
      </w:r>
    </w:p>
    <w:p>
      <w:pPr>
        <w:pStyle w:val="Normal"/>
        <w:shd w:val="clear" w:color="auto" w:fill="FFFFFF"/>
        <w:spacing w:lineRule="auto" w:line="240" w:before="0" w:after="0"/>
        <w:jc w:val="both"/>
        <w:rPr/>
      </w:pPr>
      <w:r>
        <w:rPr>
          <w:rFonts w:eastAsia="Times New Roman" w:cs="Times New Roman" w:ascii="Times New Roman" w:hAnsi="Times New Roman"/>
          <w:color w:val="333333"/>
          <w:sz w:val="28"/>
          <w:szCs w:val="28"/>
          <w:lang w:eastAsia="ru-RU"/>
        </w:rPr>
        <w:t xml:space="preserve">  </w:t>
      </w:r>
      <w:r>
        <w:rPr>
          <w:rFonts w:eastAsia="Times New Roman" w:cs="Times New Roman" w:ascii="Times New Roman" w:hAnsi="Times New Roman"/>
          <w:color w:val="333333"/>
          <w:sz w:val="28"/>
          <w:szCs w:val="28"/>
          <w:lang w:eastAsia="ru-RU"/>
        </w:rPr>
        <w:t>В соответствии с положениями статьи 26.1 Федерального закона от 28.12.2013 № 400-ФЗ «О страховых пенсиях» (в редакции Федерального закона от 01.07.2017 № 134-ФЗ «О внесении изменения в статью 26.1 Федерального закона «О страховых пенсиях»), при прекращении пенсионером осуществления работы и (или) иной деятельности суммы страховой пенсии с учетом индексаций (корректировок), имевших место в период осуществления работы и (или) иной деятельности, выплачиваются, начиная с 1-го числа месяца, следующего за месяцем прекращения работы и (или) иной деятельности.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333333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333333"/>
          <w:sz w:val="28"/>
          <w:szCs w:val="28"/>
          <w:lang w:eastAsia="ru-RU"/>
        </w:rPr>
        <w:t xml:space="preserve">    </w:t>
      </w:r>
      <w:r>
        <w:rPr>
          <w:rFonts w:eastAsia="Times New Roman" w:cs="Times New Roman" w:ascii="Times New Roman" w:hAnsi="Times New Roman"/>
          <w:color w:val="333333"/>
          <w:sz w:val="28"/>
          <w:szCs w:val="28"/>
          <w:lang w:eastAsia="ru-RU"/>
        </w:rPr>
        <w:t>Тем самым после представления работодателем соответствующих сведений о прекращении работы и вынесении решения территориальным органом ПФР пенсионеру будет осуществлена доплата с 1-го числа месяца следующего за месяцем увольнения.</w:t>
      </w:r>
    </w:p>
    <w:p>
      <w:pPr>
        <w:pStyle w:val="Normal"/>
        <w:shd w:val="clear" w:color="auto" w:fill="FFFFFF"/>
        <w:spacing w:lineRule="auto" w:line="240" w:before="0" w:after="150"/>
        <w:jc w:val="both"/>
        <w:rPr/>
      </w:pPr>
      <w:r>
        <w:rPr>
          <w:rFonts w:eastAsia="Times New Roman" w:cs="Times New Roman" w:ascii="Times New Roman" w:hAnsi="Times New Roman"/>
          <w:b/>
          <w:color w:val="333333"/>
          <w:sz w:val="28"/>
          <w:szCs w:val="28"/>
          <w:u w:val="single"/>
          <w:shd w:fill="FFFFFF" w:val="clear"/>
          <w:lang w:eastAsia="ru-RU"/>
        </w:rPr>
        <w:t>Внимание:</w:t>
      </w:r>
      <w:r>
        <w:rPr>
          <w:rFonts w:eastAsia="Times New Roman" w:cs="Times New Roman" w:ascii="Times New Roman" w:hAnsi="Times New Roman"/>
          <w:color w:val="333333"/>
          <w:sz w:val="28"/>
          <w:szCs w:val="28"/>
          <w:shd w:fill="FFFFFF" w:val="clear"/>
          <w:lang w:eastAsia="ru-RU"/>
        </w:rPr>
        <w:t xml:space="preserve"> Если работодателем будут сданы не верные сведения или  с нарушением сроков сдачи отчетности, то пенсионер будет считаться уволенным и ему будет произведена индексация. После поступления сведений о факте его работы в территориальные органы ПФР, с 1 числа следующего месяца размер пенсии будет приведен в соответствие с нормами законодательства, то есть будет выплачиваться без учета индексации,</w:t>
      </w:r>
      <w:r>
        <w:rPr>
          <w:rFonts w:cs="Arial" w:ascii="Arial" w:hAnsi="Arial"/>
          <w:color w:val="333333"/>
          <w:sz w:val="27"/>
          <w:szCs w:val="27"/>
          <w:shd w:fill="FFFFFF" w:val="clear"/>
        </w:rPr>
        <w:t xml:space="preserve"> </w:t>
      </w:r>
      <w:r>
        <w:rPr>
          <w:rFonts w:cs="Times New Roman" w:ascii="Times New Roman" w:hAnsi="Times New Roman"/>
          <w:color w:val="333333"/>
          <w:sz w:val="28"/>
          <w:szCs w:val="28"/>
          <w:shd w:fill="FFFFFF" w:val="clear"/>
        </w:rPr>
        <w:t>переполученные суммы будут рассчитаны за весь период незаконного получения выплаты.</w:t>
      </w:r>
    </w:p>
    <w:p>
      <w:pPr>
        <w:pStyle w:val="Normal"/>
        <w:shd w:val="clear" w:color="auto" w:fill="FFFFFF"/>
        <w:spacing w:lineRule="auto" w:line="240" w:before="0" w:after="0"/>
        <w:jc w:val="both"/>
        <w:rPr/>
      </w:pPr>
      <w:r>
        <w:rPr>
          <w:rFonts w:cs="Times New Roman" w:ascii="Times New Roman" w:hAnsi="Times New Roman"/>
          <w:color w:val="000000"/>
          <w:sz w:val="28"/>
          <w:szCs w:val="28"/>
          <w:shd w:fill="FFFFFF" w:val="clear"/>
        </w:rPr>
        <w:t>Справки по телефону:  (81363)</w:t>
      </w:r>
      <w:r>
        <w:rPr>
          <w:rFonts w:cs="Times New Roman" w:ascii="Times New Roman" w:hAnsi="Times New Roman"/>
          <w:color w:val="000000"/>
          <w:sz w:val="28"/>
          <w:szCs w:val="28"/>
          <w:shd w:fill="FFFFFF" w:val="clear"/>
          <w:lang w:val="en-US"/>
        </w:rPr>
        <w:t>2872</w:t>
      </w:r>
      <w:r>
        <w:rPr>
          <w:rFonts w:cs="Times New Roman" w:ascii="Times New Roman" w:hAnsi="Times New Roman"/>
          <w:color w:val="000000"/>
          <w:sz w:val="28"/>
          <w:szCs w:val="28"/>
          <w:shd w:fill="FFFFFF" w:val="clear"/>
          <w:lang w:val="en-US"/>
        </w:rPr>
        <w:t>3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cs="Times New Roman"/>
          <w:color w:val="000000"/>
          <w:sz w:val="28"/>
          <w:szCs w:val="28"/>
          <w:shd w:fill="FFFFFF" w:val="clear"/>
          <w:lang w:val="en-US"/>
        </w:rPr>
      </w:pPr>
      <w:r>
        <w:rPr/>
      </w:r>
    </w:p>
    <w:p>
      <w:pPr>
        <w:pStyle w:val="Normal"/>
        <w:shd w:val="clear" w:color="auto" w:fill="FFFFFF"/>
        <w:spacing w:lineRule="auto" w:line="240" w:before="0" w:after="150"/>
        <w:jc w:val="both"/>
        <w:rPr/>
      </w:pPr>
      <w:r>
        <w:rPr>
          <w:rFonts w:cs="Times New Roman" w:ascii="Times New Roman" w:hAnsi="Times New Roman"/>
          <w:color w:val="333333"/>
          <w:sz w:val="28"/>
          <w:szCs w:val="28"/>
          <w:shd w:fill="FFFFFF" w:val="clear"/>
        </w:rPr>
        <w:t xml:space="preserve">Начальник отдела выплаты пенсий и социальных выплат </w:t>
      </w:r>
    </w:p>
    <w:p>
      <w:pPr>
        <w:pStyle w:val="Normal"/>
        <w:shd w:val="clear" w:color="auto" w:fill="FFFFFF"/>
        <w:spacing w:lineRule="auto" w:line="240" w:before="0" w:after="150"/>
        <w:jc w:val="both"/>
        <w:rPr/>
      </w:pPr>
      <w:r>
        <w:rPr>
          <w:rFonts w:cs="Times New Roman" w:ascii="Times New Roman" w:hAnsi="Times New Roman"/>
          <w:color w:val="333333"/>
          <w:sz w:val="28"/>
          <w:szCs w:val="28"/>
          <w:shd w:fill="FFFFFF" w:val="clear"/>
        </w:rPr>
        <w:t xml:space="preserve">Иванова </w:t>
      </w:r>
      <w:r>
        <w:rPr>
          <w:rFonts w:cs="Times New Roman" w:ascii="Times New Roman" w:hAnsi="Times New Roman"/>
          <w:color w:val="333333"/>
          <w:sz w:val="28"/>
          <w:szCs w:val="28"/>
          <w:shd w:fill="FFFFFF" w:val="clear"/>
          <w:lang w:val="ru-RU"/>
        </w:rPr>
        <w:t>Светлана Валерьевна</w:t>
      </w:r>
    </w:p>
    <w:sectPr>
      <w:type w:val="nextPage"/>
      <w:pgSz w:w="11906" w:h="16838"/>
      <w:pgMar w:left="1701" w:right="850" w:header="0" w:top="1134" w:footer="0" w:bottom="1134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Arial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>
        <w:spacing w:lineRule="auto" w:line="259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00000A"/>
      <w:sz w:val="22"/>
      <w:szCs w:val="22"/>
      <w:lang w:val="ru-RU" w:eastAsia="en-US" w:bidi="ar-SA"/>
    </w:rPr>
  </w:style>
  <w:style w:type="paragraph" w:styleId="1">
    <w:name w:val="Заголовок 1"/>
    <w:basedOn w:val="Normal"/>
    <w:link w:val="10"/>
    <w:uiPriority w:val="9"/>
    <w:qFormat/>
    <w:rsid w:val="001239d8"/>
    <w:pPr>
      <w:spacing w:lineRule="auto" w:line="240" w:beforeAutospacing="1" w:afterAutospacing="1"/>
      <w:outlineLvl w:val="0"/>
    </w:pPr>
    <w:rPr>
      <w:rFonts w:ascii="Times New Roman" w:hAnsi="Times New Roman" w:eastAsia="Times New Roman" w:cs="Times New Roman"/>
      <w:b/>
      <w:bCs/>
      <w:sz w:val="48"/>
      <w:szCs w:val="48"/>
      <w:lang w:eastAsia="ru-RU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link w:val="1"/>
    <w:uiPriority w:val="9"/>
    <w:qFormat/>
    <w:rsid w:val="001239d8"/>
    <w:rPr>
      <w:rFonts w:ascii="Times New Roman" w:hAnsi="Times New Roman" w:eastAsia="Times New Roman" w:cs="Times New Roman"/>
      <w:b/>
      <w:bCs/>
      <w:sz w:val="48"/>
      <w:szCs w:val="48"/>
      <w:lang w:eastAsia="ru-RU"/>
    </w:rPr>
  </w:style>
  <w:style w:type="character" w:styleId="Style13">
    <w:name w:val="Интернет-ссылка"/>
    <w:basedOn w:val="DefaultParagraphFont"/>
    <w:uiPriority w:val="99"/>
    <w:semiHidden/>
    <w:unhideWhenUsed/>
    <w:rsid w:val="001239d8"/>
    <w:rPr>
      <w:color w:val="0000FF"/>
      <w:u w:val="single"/>
    </w:rPr>
  </w:style>
  <w:style w:type="paragraph" w:styleId="Style14">
    <w:name w:val="Заголовок"/>
    <w:basedOn w:val="Normal"/>
    <w:next w:val="Style15"/>
    <w:qFormat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5">
    <w:name w:val="Основной текст"/>
    <w:basedOn w:val="Normal"/>
    <w:pPr>
      <w:spacing w:lineRule="auto" w:line="288" w:before="0" w:after="140"/>
    </w:pPr>
    <w:rPr/>
  </w:style>
  <w:style w:type="paragraph" w:styleId="Style16">
    <w:name w:val="Список"/>
    <w:basedOn w:val="Style15"/>
    <w:pPr/>
    <w:rPr>
      <w:rFonts w:cs="Mangal"/>
    </w:rPr>
  </w:style>
  <w:style w:type="paragraph" w:styleId="Style17">
    <w:name w:val="Название"/>
    <w:basedOn w:val="Norma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Mangal"/>
    </w:rPr>
  </w:style>
  <w:style w:type="paragraph" w:styleId="NormalWeb">
    <w:name w:val="Normal (Web)"/>
    <w:basedOn w:val="Normal"/>
    <w:uiPriority w:val="99"/>
    <w:semiHidden/>
    <w:unhideWhenUsed/>
    <w:qFormat/>
    <w:rsid w:val="001239d8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numbering" w:styleId="NoList" w:default="1">
    <w:name w:val="No List"/>
    <w:uiPriority w:val="99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Application>LibreOffice/4.4.3.2$Windows_x86 LibreOffice_project/88805f81e9fe61362df02b9941de8e38a9b5fd16</Application>
  <Paragraphs>11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2019-03-03T09:10:00Z</dcterms:created>
  <dc:creator>Андрей Иванов</dc:creator>
  <dc:language>ru-RU</dc:language>
  <cp:lastPrinted>2020-08-20T07:55:36Z</cp:lastPrinted>
  <dcterms:modified xsi:type="dcterms:W3CDTF">2020-08-20T07:55:42Z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